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Верхняя Ая, а/д К-29 «Алтайское – Ая – Бирюзовая Катунь», 22км+902м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Алтайское-1, а/д К-10 «Катунское – Красный Яр – Алтайское – граница Республики Алтай», 66км+965м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Алтайское-2, а/д Н-0203 «Алтайское - Макарьевка», 0км+000м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Алтайское-3, а/д Н-0202 «Алтайское - Булатово», 2км+100м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Россоши, а/д К-30 «Нижнекаменка – Старобелокуриха», 9км+345м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Старобелокуриха, а/д К-30 «Нижнекаменка – Старобелокуриха», 20км+590м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 Катунь у с. 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К-10 «Катунское – Красный Яр – Алтайское – граница Республики Алтай»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Н-0203 «Алтайское - Макарьевка»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01К-30 "Нижнекаменка - 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01К-30 "Нижнекаменка - 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Н-0202 «Алтайское - Булатово»,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 Катунь у с. 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